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A76DB" w14:textId="77777777" w:rsidR="0045501C" w:rsidRDefault="00D64F63">
      <w:pPr>
        <w:shd w:val="clear" w:color="auto" w:fill="FFFFFF"/>
        <w:spacing w:after="180" w:line="240" w:lineRule="auto"/>
        <w:rPr>
          <w:rFonts w:ascii="Helvetica Neue" w:eastAsia="Helvetica Neue" w:hAnsi="Helvetica Neue" w:cs="Helvetica Neue"/>
          <w:color w:val="000000"/>
          <w:sz w:val="43"/>
          <w:szCs w:val="43"/>
        </w:rPr>
      </w:pPr>
      <w:bookmarkStart w:id="0" w:name="_GoBack"/>
      <w:bookmarkEnd w:id="0"/>
      <w:r>
        <w:rPr>
          <w:rFonts w:ascii="Helvetica Neue" w:eastAsia="Helvetica Neue" w:hAnsi="Helvetica Neue" w:cs="Helvetica Neue"/>
          <w:color w:val="000000"/>
          <w:sz w:val="43"/>
          <w:szCs w:val="43"/>
        </w:rPr>
        <w:t>Assignment: Descriptive Statistics</w:t>
      </w:r>
    </w:p>
    <w:p w14:paraId="6BAE8C2B" w14:textId="77777777" w:rsidR="0045501C" w:rsidRDefault="0045501C">
      <w:pPr>
        <w:shd w:val="clear" w:color="auto" w:fill="FFFFFF"/>
        <w:spacing w:before="180" w:after="180" w:line="240" w:lineRule="auto"/>
        <w:rPr>
          <w:rFonts w:ascii="Helvetica Neue" w:eastAsia="Helvetica Neue" w:hAnsi="Helvetica Neue" w:cs="Helvetica Neue"/>
          <w:color w:val="000000"/>
          <w:sz w:val="24"/>
          <w:szCs w:val="24"/>
        </w:rPr>
      </w:pPr>
      <w:bookmarkStart w:id="1" w:name="_gjdgxs" w:colFirst="0" w:colLast="0"/>
      <w:bookmarkEnd w:id="1"/>
    </w:p>
    <w:p w14:paraId="22443AF2" w14:textId="77777777" w:rsidR="0045501C" w:rsidRDefault="0045501C">
      <w:pPr>
        <w:shd w:val="clear" w:color="auto" w:fill="FFFFFF"/>
        <w:spacing w:before="180" w:after="180" w:line="240" w:lineRule="auto"/>
        <w:rPr>
          <w:rFonts w:ascii="Helvetica Neue" w:eastAsia="Helvetica Neue" w:hAnsi="Helvetica Neue" w:cs="Helvetica Neue"/>
          <w:color w:val="000000"/>
          <w:sz w:val="24"/>
          <w:szCs w:val="24"/>
        </w:rPr>
      </w:pPr>
    </w:p>
    <w:p w14:paraId="2E9609FE" w14:textId="77777777" w:rsidR="0045501C" w:rsidRDefault="00D64F63">
      <w:pPr>
        <w:shd w:val="clear" w:color="auto" w:fill="FFFFFF"/>
        <w:spacing w:before="180" w:after="18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As you have seen through the readings and discussion this week, descriptive statistics are useful ways of summarizing sets of data so that we can make quick comparisons and draw basic conclusions. Each measure of central tendency and measure of variability</w:t>
      </w:r>
      <w:r>
        <w:rPr>
          <w:rFonts w:ascii="Helvetica Neue" w:eastAsia="Helvetica Neue" w:hAnsi="Helvetica Neue" w:cs="Helvetica Neue"/>
          <w:color w:val="000000"/>
          <w:sz w:val="24"/>
          <w:szCs w:val="24"/>
        </w:rPr>
        <w:t xml:space="preserve"> tell us something different about the data, and by considering all of these together, we can get a pretty clear picture of what is there.</w:t>
      </w:r>
    </w:p>
    <w:p w14:paraId="4D0A11F7" w14:textId="77777777" w:rsidR="0045501C" w:rsidRDefault="00D64F63">
      <w:pPr>
        <w:shd w:val="clear" w:color="auto" w:fill="FFFFFF"/>
        <w:spacing w:before="90" w:after="90" w:line="240" w:lineRule="auto"/>
        <w:rPr>
          <w:rFonts w:ascii="Helvetica Neue" w:eastAsia="Helvetica Neue" w:hAnsi="Helvetica Neue" w:cs="Helvetica Neue"/>
          <w:color w:val="000000"/>
          <w:sz w:val="43"/>
          <w:szCs w:val="43"/>
        </w:rPr>
      </w:pPr>
      <w:r>
        <w:rPr>
          <w:rFonts w:ascii="Helvetica Neue" w:eastAsia="Helvetica Neue" w:hAnsi="Helvetica Neue" w:cs="Helvetica Neue"/>
          <w:color w:val="000000"/>
          <w:sz w:val="43"/>
          <w:szCs w:val="43"/>
        </w:rPr>
        <w:t>Measures of Central Tendency and Variability</w:t>
      </w:r>
    </w:p>
    <w:p w14:paraId="16600F85" w14:textId="77777777" w:rsidR="0045501C" w:rsidRDefault="00D64F63">
      <w:pPr>
        <w:shd w:val="clear" w:color="auto" w:fill="FFFFFF"/>
        <w:spacing w:before="180" w:after="18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 xml:space="preserve">For this assignment, you will use your graphing calculator to calculate </w:t>
      </w:r>
      <w:r>
        <w:rPr>
          <w:rFonts w:ascii="Helvetica Neue" w:eastAsia="Helvetica Neue" w:hAnsi="Helvetica Neue" w:cs="Helvetica Neue"/>
          <w:color w:val="000000"/>
          <w:sz w:val="24"/>
          <w:szCs w:val="24"/>
        </w:rPr>
        <w:t>the mean, median, mode, range, and standard deviation for each variable that you previously constructed frequency distributions for, using the following data:</w:t>
      </w:r>
    </w:p>
    <w:tbl>
      <w:tblPr>
        <w:tblStyle w:val="a"/>
        <w:tblW w:w="7646" w:type="dxa"/>
        <w:tblInd w:w="75" w:type="dxa"/>
        <w:tblBorders>
          <w:top w:val="single" w:sz="18" w:space="0" w:color="000000"/>
          <w:left w:val="single" w:sz="18" w:space="0" w:color="000000"/>
          <w:bottom w:val="single" w:sz="18" w:space="0" w:color="000000"/>
          <w:right w:val="single" w:sz="18" w:space="0" w:color="000000"/>
        </w:tblBorders>
        <w:tblLayout w:type="fixed"/>
        <w:tblLook w:val="0400" w:firstRow="0" w:lastRow="0" w:firstColumn="0" w:lastColumn="0" w:noHBand="0" w:noVBand="1"/>
      </w:tblPr>
      <w:tblGrid>
        <w:gridCol w:w="2157"/>
        <w:gridCol w:w="3495"/>
        <w:gridCol w:w="1994"/>
      </w:tblGrid>
      <w:tr w:rsidR="0045501C" w14:paraId="7A1FF04A" w14:textId="77777777">
        <w:tc>
          <w:tcPr>
            <w:tcW w:w="7647" w:type="dxa"/>
            <w:gridSpan w:val="3"/>
            <w:tcBorders>
              <w:top w:val="nil"/>
              <w:left w:val="nil"/>
              <w:bottom w:val="nil"/>
              <w:right w:val="nil"/>
            </w:tcBorders>
            <w:shd w:val="clear" w:color="auto" w:fill="FFFFFF"/>
            <w:vAlign w:val="center"/>
          </w:tcPr>
          <w:p w14:paraId="7E400C2C" w14:textId="77777777" w:rsidR="0045501C" w:rsidRDefault="00D64F63">
            <w:pPr>
              <w:spacing w:after="0" w:line="240" w:lineRule="auto"/>
              <w:jc w:val="center"/>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Data for Property Taxes, Car Insurance Premiums, and Annual Salaries</w:t>
            </w:r>
          </w:p>
        </w:tc>
      </w:tr>
      <w:tr w:rsidR="0045501C" w14:paraId="6690F4CA" w14:textId="77777777">
        <w:tc>
          <w:tcPr>
            <w:tcW w:w="215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522DE9" w14:textId="77777777" w:rsidR="0045501C" w:rsidRDefault="00D64F63">
            <w:pPr>
              <w:spacing w:after="0" w:line="240" w:lineRule="auto"/>
              <w:jc w:val="center"/>
              <w:rPr>
                <w:rFonts w:ascii="Helvetica Neue" w:eastAsia="Helvetica Neue" w:hAnsi="Helvetica Neue" w:cs="Helvetica Neue"/>
                <w:b/>
                <w:color w:val="000000"/>
                <w:sz w:val="24"/>
                <w:szCs w:val="24"/>
              </w:rPr>
            </w:pPr>
            <w:r>
              <w:rPr>
                <w:rFonts w:ascii="Helvetica Neue" w:eastAsia="Helvetica Neue" w:hAnsi="Helvetica Neue" w:cs="Helvetica Neue"/>
                <w:b/>
                <w:color w:val="000000"/>
                <w:sz w:val="24"/>
                <w:szCs w:val="24"/>
              </w:rPr>
              <w:t>Property Taxes</w:t>
            </w:r>
          </w:p>
        </w:tc>
        <w:tc>
          <w:tcPr>
            <w:tcW w:w="349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B81432" w14:textId="77777777" w:rsidR="0045501C" w:rsidRDefault="00D64F63">
            <w:pPr>
              <w:spacing w:after="0" w:line="240" w:lineRule="auto"/>
              <w:jc w:val="center"/>
              <w:rPr>
                <w:rFonts w:ascii="Helvetica Neue" w:eastAsia="Helvetica Neue" w:hAnsi="Helvetica Neue" w:cs="Helvetica Neue"/>
                <w:b/>
                <w:color w:val="000000"/>
                <w:sz w:val="24"/>
                <w:szCs w:val="24"/>
              </w:rPr>
            </w:pPr>
            <w:r>
              <w:rPr>
                <w:rFonts w:ascii="Helvetica Neue" w:eastAsia="Helvetica Neue" w:hAnsi="Helvetica Neue" w:cs="Helvetica Neue"/>
                <w:b/>
                <w:color w:val="000000"/>
                <w:sz w:val="24"/>
                <w:szCs w:val="24"/>
              </w:rPr>
              <w:t>Car Insuranc</w:t>
            </w:r>
            <w:r>
              <w:rPr>
                <w:rFonts w:ascii="Helvetica Neue" w:eastAsia="Helvetica Neue" w:hAnsi="Helvetica Neue" w:cs="Helvetica Neue"/>
                <w:b/>
                <w:color w:val="000000"/>
                <w:sz w:val="24"/>
                <w:szCs w:val="24"/>
              </w:rPr>
              <w:t>e Premiums</w:t>
            </w:r>
          </w:p>
        </w:tc>
        <w:tc>
          <w:tcPr>
            <w:tcW w:w="19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EB7FC1" w14:textId="77777777" w:rsidR="0045501C" w:rsidRDefault="00D64F63">
            <w:pPr>
              <w:spacing w:after="0" w:line="240" w:lineRule="auto"/>
              <w:jc w:val="center"/>
              <w:rPr>
                <w:rFonts w:ascii="Helvetica Neue" w:eastAsia="Helvetica Neue" w:hAnsi="Helvetica Neue" w:cs="Helvetica Neue"/>
                <w:b/>
                <w:color w:val="000000"/>
                <w:sz w:val="24"/>
                <w:szCs w:val="24"/>
              </w:rPr>
            </w:pPr>
            <w:r>
              <w:rPr>
                <w:rFonts w:ascii="Helvetica Neue" w:eastAsia="Helvetica Neue" w:hAnsi="Helvetica Neue" w:cs="Helvetica Neue"/>
                <w:b/>
                <w:color w:val="000000"/>
                <w:sz w:val="24"/>
                <w:szCs w:val="24"/>
              </w:rPr>
              <w:t>Annual Salary</w:t>
            </w:r>
          </w:p>
        </w:tc>
      </w:tr>
      <w:tr w:rsidR="0045501C" w14:paraId="3D6DE67B" w14:textId="77777777">
        <w:tc>
          <w:tcPr>
            <w:tcW w:w="2158"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620BD5F4"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2500</w:t>
            </w:r>
          </w:p>
        </w:tc>
        <w:tc>
          <w:tcPr>
            <w:tcW w:w="3495"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7B1BD30B"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345</w:t>
            </w:r>
          </w:p>
        </w:tc>
        <w:tc>
          <w:tcPr>
            <w:tcW w:w="199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757C524A"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55000</w:t>
            </w:r>
          </w:p>
        </w:tc>
      </w:tr>
      <w:tr w:rsidR="0045501C" w14:paraId="1AE1CE6F" w14:textId="77777777">
        <w:tc>
          <w:tcPr>
            <w:tcW w:w="2158"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3C2FD16E"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3800</w:t>
            </w:r>
          </w:p>
        </w:tc>
        <w:tc>
          <w:tcPr>
            <w:tcW w:w="3495"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11822D26"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800</w:t>
            </w:r>
          </w:p>
        </w:tc>
        <w:tc>
          <w:tcPr>
            <w:tcW w:w="199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4A0AC985"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37000</w:t>
            </w:r>
          </w:p>
        </w:tc>
      </w:tr>
      <w:tr w:rsidR="0045501C" w14:paraId="55E631A0" w14:textId="77777777">
        <w:tc>
          <w:tcPr>
            <w:tcW w:w="2158"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63B92701"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5000</w:t>
            </w:r>
          </w:p>
        </w:tc>
        <w:tc>
          <w:tcPr>
            <w:tcW w:w="3495"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511A316C"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472</w:t>
            </w:r>
          </w:p>
        </w:tc>
        <w:tc>
          <w:tcPr>
            <w:tcW w:w="199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74E6D0D3"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50000</w:t>
            </w:r>
          </w:p>
        </w:tc>
      </w:tr>
      <w:tr w:rsidR="0045501C" w14:paraId="243F8CE3" w14:textId="77777777">
        <w:tc>
          <w:tcPr>
            <w:tcW w:w="2158"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7B0AB471"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3500</w:t>
            </w:r>
          </w:p>
        </w:tc>
        <w:tc>
          <w:tcPr>
            <w:tcW w:w="3495"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64B953C7"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398</w:t>
            </w:r>
          </w:p>
        </w:tc>
        <w:tc>
          <w:tcPr>
            <w:tcW w:w="199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34CFD588"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80000</w:t>
            </w:r>
          </w:p>
        </w:tc>
      </w:tr>
      <w:tr w:rsidR="0045501C" w14:paraId="10B3C07E" w14:textId="77777777">
        <w:tc>
          <w:tcPr>
            <w:tcW w:w="2158"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350CA912"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3000</w:t>
            </w:r>
          </w:p>
        </w:tc>
        <w:tc>
          <w:tcPr>
            <w:tcW w:w="3495"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41BEF1C1"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450</w:t>
            </w:r>
          </w:p>
        </w:tc>
        <w:tc>
          <w:tcPr>
            <w:tcW w:w="199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554D4743"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75000</w:t>
            </w:r>
          </w:p>
        </w:tc>
      </w:tr>
      <w:tr w:rsidR="0045501C" w14:paraId="56642B7D" w14:textId="77777777">
        <w:tc>
          <w:tcPr>
            <w:tcW w:w="2158"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5AEC4B82"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4800</w:t>
            </w:r>
          </w:p>
        </w:tc>
        <w:tc>
          <w:tcPr>
            <w:tcW w:w="3495"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36199ABC"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587</w:t>
            </w:r>
          </w:p>
        </w:tc>
        <w:tc>
          <w:tcPr>
            <w:tcW w:w="199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0F51F657"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65000</w:t>
            </w:r>
          </w:p>
        </w:tc>
      </w:tr>
      <w:tr w:rsidR="0045501C" w14:paraId="7FAC1BA6" w14:textId="77777777">
        <w:tc>
          <w:tcPr>
            <w:tcW w:w="2158"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5BE549FA"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4900</w:t>
            </w:r>
          </w:p>
        </w:tc>
        <w:tc>
          <w:tcPr>
            <w:tcW w:w="3495"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0653E76C"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361</w:t>
            </w:r>
          </w:p>
        </w:tc>
        <w:tc>
          <w:tcPr>
            <w:tcW w:w="199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5BE1C76A"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55000</w:t>
            </w:r>
          </w:p>
        </w:tc>
      </w:tr>
      <w:tr w:rsidR="0045501C" w14:paraId="74E5843E" w14:textId="77777777">
        <w:tc>
          <w:tcPr>
            <w:tcW w:w="2158"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08ADAFF6"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2000</w:t>
            </w:r>
          </w:p>
        </w:tc>
        <w:tc>
          <w:tcPr>
            <w:tcW w:w="3495"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0A441F33"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649</w:t>
            </w:r>
          </w:p>
        </w:tc>
        <w:tc>
          <w:tcPr>
            <w:tcW w:w="199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726DAF28"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50000</w:t>
            </w:r>
          </w:p>
        </w:tc>
      </w:tr>
      <w:tr w:rsidR="0045501C" w14:paraId="6B5E3901" w14:textId="77777777">
        <w:tc>
          <w:tcPr>
            <w:tcW w:w="2158"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240F4253"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5000</w:t>
            </w:r>
          </w:p>
        </w:tc>
        <w:tc>
          <w:tcPr>
            <w:tcW w:w="3495"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7870311B"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350</w:t>
            </w:r>
          </w:p>
        </w:tc>
        <w:tc>
          <w:tcPr>
            <w:tcW w:w="199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vAlign w:val="center"/>
          </w:tcPr>
          <w:p w14:paraId="0318D98A" w14:textId="77777777" w:rsidR="0045501C" w:rsidRDefault="00D64F63">
            <w:pPr>
              <w:spacing w:after="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45000</w:t>
            </w:r>
          </w:p>
        </w:tc>
      </w:tr>
    </w:tbl>
    <w:p w14:paraId="18BDCC36" w14:textId="77777777" w:rsidR="0045501C" w:rsidRDefault="00D64F63">
      <w:pPr>
        <w:shd w:val="clear" w:color="auto" w:fill="FFFFFF"/>
        <w:spacing w:before="180" w:after="180" w:line="240" w:lineRule="auto"/>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Then, create a report in which you address the following:</w:t>
      </w:r>
    </w:p>
    <w:p w14:paraId="444FECF0" w14:textId="77777777" w:rsidR="0045501C" w:rsidRDefault="00D64F63">
      <w:pPr>
        <w:numPr>
          <w:ilvl w:val="0"/>
          <w:numId w:val="1"/>
        </w:numPr>
        <w:shd w:val="clear" w:color="auto" w:fill="FFFFFF"/>
        <w:spacing w:before="280" w:after="0" w:line="240" w:lineRule="auto"/>
        <w:ind w:left="375"/>
        <w:rPr>
          <w:color w:val="000000"/>
        </w:rPr>
      </w:pPr>
      <w:r>
        <w:rPr>
          <w:rFonts w:ascii="Helvetica Neue" w:eastAsia="Helvetica Neue" w:hAnsi="Helvetica Neue" w:cs="Helvetica Neue"/>
          <w:color w:val="000000"/>
          <w:sz w:val="24"/>
          <w:szCs w:val="24"/>
        </w:rPr>
        <w:t>Present the mean, median, mode, range, and standard deviation for each variable.</w:t>
      </w:r>
    </w:p>
    <w:p w14:paraId="49418B4E" w14:textId="77777777" w:rsidR="0045501C" w:rsidRDefault="00D64F63">
      <w:pPr>
        <w:numPr>
          <w:ilvl w:val="0"/>
          <w:numId w:val="1"/>
        </w:numPr>
        <w:shd w:val="clear" w:color="auto" w:fill="FFFFFF"/>
        <w:spacing w:after="0" w:line="240" w:lineRule="auto"/>
        <w:ind w:left="375"/>
        <w:rPr>
          <w:color w:val="000000"/>
        </w:rPr>
      </w:pPr>
      <w:r>
        <w:rPr>
          <w:rFonts w:ascii="Helvetica Neue" w:eastAsia="Helvetica Neue" w:hAnsi="Helvetica Neue" w:cs="Helvetica Neue"/>
          <w:color w:val="000000"/>
          <w:sz w:val="24"/>
          <w:szCs w:val="24"/>
        </w:rPr>
        <w:t>Explain what each implies about the variable.</w:t>
      </w:r>
    </w:p>
    <w:p w14:paraId="7289FA30" w14:textId="77777777" w:rsidR="0045501C" w:rsidRDefault="00D64F63">
      <w:pPr>
        <w:numPr>
          <w:ilvl w:val="0"/>
          <w:numId w:val="1"/>
        </w:numPr>
        <w:shd w:val="clear" w:color="auto" w:fill="FFFFFF"/>
        <w:spacing w:after="0" w:line="240" w:lineRule="auto"/>
        <w:ind w:left="375"/>
        <w:rPr>
          <w:color w:val="000000"/>
        </w:rPr>
      </w:pPr>
      <w:r>
        <w:rPr>
          <w:rFonts w:ascii="Helvetica Neue" w:eastAsia="Helvetica Neue" w:hAnsi="Helvetica Neue" w:cs="Helvetica Neue"/>
          <w:color w:val="000000"/>
          <w:sz w:val="24"/>
          <w:szCs w:val="24"/>
        </w:rPr>
        <w:t>Discuss some limitations of each descriptive statistics. In other words</w:t>
      </w:r>
      <w:r>
        <w:rPr>
          <w:rFonts w:ascii="Helvetica Neue" w:eastAsia="Helvetica Neue" w:hAnsi="Helvetica Neue" w:cs="Helvetica Neue"/>
          <w:color w:val="000000"/>
          <w:sz w:val="24"/>
          <w:szCs w:val="24"/>
        </w:rPr>
        <w:t>, explain how it could be misinterpreted or misrepresent the data.</w:t>
      </w:r>
    </w:p>
    <w:p w14:paraId="324FEEE3" w14:textId="77777777" w:rsidR="0045501C" w:rsidRDefault="00D64F63">
      <w:pPr>
        <w:numPr>
          <w:ilvl w:val="0"/>
          <w:numId w:val="1"/>
        </w:numPr>
        <w:pBdr>
          <w:top w:val="nil"/>
          <w:left w:val="nil"/>
          <w:bottom w:val="nil"/>
          <w:right w:val="nil"/>
          <w:between w:val="nil"/>
        </w:pBdr>
        <w:shd w:val="clear" w:color="auto" w:fill="FFFFFF"/>
        <w:spacing w:before="90" w:after="0" w:line="240" w:lineRule="auto"/>
        <w:rPr>
          <w:color w:val="000000"/>
          <w:highlight w:val="yellow"/>
        </w:rPr>
      </w:pPr>
      <w:r>
        <w:rPr>
          <w:rFonts w:ascii="Helvetica Neue" w:eastAsia="Helvetica Neue" w:hAnsi="Helvetica Neue" w:cs="Helvetica Neue"/>
          <w:color w:val="000000"/>
          <w:sz w:val="18"/>
          <w:szCs w:val="18"/>
          <w:highlight w:val="yellow"/>
        </w:rPr>
        <w:t>Expectations</w:t>
      </w:r>
    </w:p>
    <w:p w14:paraId="3F8C4039" w14:textId="77777777" w:rsidR="0045501C" w:rsidRDefault="00D64F63">
      <w:pPr>
        <w:numPr>
          <w:ilvl w:val="0"/>
          <w:numId w:val="1"/>
        </w:numPr>
        <w:pBdr>
          <w:top w:val="nil"/>
          <w:left w:val="nil"/>
          <w:bottom w:val="nil"/>
          <w:right w:val="nil"/>
          <w:between w:val="nil"/>
        </w:pBdr>
        <w:shd w:val="clear" w:color="auto" w:fill="FFFFFF"/>
        <w:spacing w:after="0" w:line="240" w:lineRule="auto"/>
        <w:rPr>
          <w:color w:val="000000"/>
          <w:highlight w:val="yellow"/>
        </w:rPr>
      </w:pPr>
      <w:r>
        <w:rPr>
          <w:rFonts w:ascii="Helvetica Neue" w:eastAsia="Helvetica Neue" w:hAnsi="Helvetica Neue" w:cs="Helvetica Neue"/>
          <w:color w:val="000000"/>
          <w:sz w:val="18"/>
          <w:szCs w:val="18"/>
          <w:highlight w:val="yellow"/>
        </w:rPr>
        <w:t xml:space="preserve">All assignments must be submitted by 11:59pm on day 7 of the week they are assigned.  You are encouraged to get started early in the week, to avoid a </w:t>
      </w:r>
      <w:proofErr w:type="gramStart"/>
      <w:r>
        <w:rPr>
          <w:rFonts w:ascii="Helvetica Neue" w:eastAsia="Helvetica Neue" w:hAnsi="Helvetica Neue" w:cs="Helvetica Neue"/>
          <w:color w:val="000000"/>
          <w:sz w:val="18"/>
          <w:szCs w:val="18"/>
          <w:highlight w:val="yellow"/>
        </w:rPr>
        <w:t>last minute</w:t>
      </w:r>
      <w:proofErr w:type="gramEnd"/>
      <w:r>
        <w:rPr>
          <w:rFonts w:ascii="Helvetica Neue" w:eastAsia="Helvetica Neue" w:hAnsi="Helvetica Neue" w:cs="Helvetica Neue"/>
          <w:color w:val="000000"/>
          <w:sz w:val="18"/>
          <w:szCs w:val="18"/>
          <w:highlight w:val="yellow"/>
        </w:rPr>
        <w:t xml:space="preserve"> crunch.  Pleas</w:t>
      </w:r>
      <w:r>
        <w:rPr>
          <w:rFonts w:ascii="Helvetica Neue" w:eastAsia="Helvetica Neue" w:hAnsi="Helvetica Neue" w:cs="Helvetica Neue"/>
          <w:color w:val="000000"/>
          <w:sz w:val="18"/>
          <w:szCs w:val="18"/>
          <w:highlight w:val="yellow"/>
        </w:rPr>
        <w:t>e be sure to use college level writing, and to cite all sources used in </w:t>
      </w:r>
      <w:r>
        <w:rPr>
          <w:rFonts w:ascii="Helvetica Neue" w:eastAsia="Helvetica Neue" w:hAnsi="Helvetica Neue" w:cs="Helvetica Neue"/>
          <w:b/>
          <w:color w:val="000000"/>
          <w:sz w:val="18"/>
          <w:szCs w:val="18"/>
          <w:highlight w:val="yellow"/>
        </w:rPr>
        <w:t>APA style</w:t>
      </w:r>
      <w:r>
        <w:rPr>
          <w:rFonts w:ascii="Helvetica Neue" w:eastAsia="Helvetica Neue" w:hAnsi="Helvetica Neue" w:cs="Helvetica Neue"/>
          <w:color w:val="000000"/>
          <w:sz w:val="18"/>
          <w:szCs w:val="18"/>
          <w:highlight w:val="yellow"/>
        </w:rPr>
        <w:t>, including in-text citations and a reference list.  If you are unfamiliar with APA style and/or need assistance with your writing, the following resources may be useful:</w:t>
      </w:r>
    </w:p>
    <w:p w14:paraId="0288A8AC" w14:textId="77777777" w:rsidR="0045501C" w:rsidRDefault="00D64F63">
      <w:pPr>
        <w:numPr>
          <w:ilvl w:val="0"/>
          <w:numId w:val="1"/>
        </w:numPr>
        <w:pBdr>
          <w:top w:val="nil"/>
          <w:left w:val="nil"/>
          <w:bottom w:val="nil"/>
          <w:right w:val="nil"/>
          <w:between w:val="nil"/>
        </w:pBdr>
        <w:shd w:val="clear" w:color="auto" w:fill="F5F5F5"/>
        <w:spacing w:after="150" w:line="240" w:lineRule="auto"/>
        <w:rPr>
          <w:b/>
          <w:color w:val="000000"/>
        </w:rPr>
      </w:pPr>
      <w:r>
        <w:rPr>
          <w:rFonts w:ascii="Helvetica Neue" w:eastAsia="Helvetica Neue" w:hAnsi="Helvetica Neue" w:cs="Helvetica Neue"/>
          <w:b/>
          <w:color w:val="000000"/>
          <w:sz w:val="24"/>
          <w:szCs w:val="24"/>
        </w:rPr>
        <w:t>Assignment Rubric</w:t>
      </w:r>
    </w:p>
    <w:tbl>
      <w:tblPr>
        <w:tblStyle w:val="a0"/>
        <w:tblW w:w="10683" w:type="dxa"/>
        <w:tblLayout w:type="fixed"/>
        <w:tblLook w:val="0400" w:firstRow="0" w:lastRow="0" w:firstColumn="0" w:lastColumn="0" w:noHBand="0" w:noVBand="1"/>
      </w:tblPr>
      <w:tblGrid>
        <w:gridCol w:w="2486"/>
        <w:gridCol w:w="7136"/>
        <w:gridCol w:w="1061"/>
      </w:tblGrid>
      <w:tr w:rsidR="0045501C" w14:paraId="662DDAC8" w14:textId="77777777">
        <w:tc>
          <w:tcPr>
            <w:tcW w:w="10683" w:type="dxa"/>
            <w:gridSpan w:val="3"/>
            <w:tcBorders>
              <w:top w:val="nil"/>
              <w:left w:val="nil"/>
              <w:bottom w:val="nil"/>
              <w:right w:val="nil"/>
            </w:tcBorders>
            <w:shd w:val="clear" w:color="auto" w:fill="F5F5F5"/>
            <w:tcMar>
              <w:top w:w="105" w:type="dxa"/>
              <w:left w:w="150" w:type="dxa"/>
              <w:bottom w:w="105" w:type="dxa"/>
              <w:right w:w="150" w:type="dxa"/>
            </w:tcMar>
            <w:vAlign w:val="center"/>
          </w:tcPr>
          <w:p w14:paraId="4FBB796B" w14:textId="77777777" w:rsidR="0045501C" w:rsidRDefault="00D64F63">
            <w:pPr>
              <w:spacing w:after="0" w:line="240" w:lineRule="auto"/>
              <w:jc w:val="center"/>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highlight w:val="green"/>
              </w:rPr>
              <w:lastRenderedPageBreak/>
              <w:t>Assignment Rubric</w:t>
            </w:r>
          </w:p>
        </w:tc>
      </w:tr>
      <w:tr w:rsidR="0045501C" w14:paraId="639250A9" w14:textId="77777777">
        <w:tc>
          <w:tcPr>
            <w:tcW w:w="2486"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tcPr>
          <w:p w14:paraId="082F247E" w14:textId="77777777" w:rsidR="0045501C" w:rsidRDefault="00D64F63">
            <w:pPr>
              <w:spacing w:after="0" w:line="240" w:lineRule="auto"/>
              <w:jc w:val="center"/>
              <w:rPr>
                <w:rFonts w:ascii="Times New Roman" w:eastAsia="Times New Roman" w:hAnsi="Times New Roman" w:cs="Times New Roman"/>
                <w:b/>
                <w:sz w:val="24"/>
                <w:szCs w:val="24"/>
                <w:highlight w:val="green"/>
              </w:rPr>
            </w:pPr>
            <w:r>
              <w:rPr>
                <w:rFonts w:ascii="Times New Roman" w:eastAsia="Times New Roman" w:hAnsi="Times New Roman" w:cs="Times New Roman"/>
                <w:b/>
                <w:sz w:val="24"/>
                <w:szCs w:val="24"/>
                <w:highlight w:val="green"/>
              </w:rPr>
              <w:t>Criteria</w:t>
            </w:r>
          </w:p>
        </w:tc>
        <w:tc>
          <w:tcPr>
            <w:tcW w:w="7136"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tcPr>
          <w:p w14:paraId="1397B697" w14:textId="77777777" w:rsidR="0045501C" w:rsidRDefault="00D64F63">
            <w:pPr>
              <w:spacing w:after="0" w:line="240" w:lineRule="auto"/>
              <w:jc w:val="center"/>
              <w:rPr>
                <w:rFonts w:ascii="Times New Roman" w:eastAsia="Times New Roman" w:hAnsi="Times New Roman" w:cs="Times New Roman"/>
                <w:b/>
                <w:sz w:val="24"/>
                <w:szCs w:val="24"/>
                <w:highlight w:val="green"/>
              </w:rPr>
            </w:pPr>
            <w:r>
              <w:rPr>
                <w:rFonts w:ascii="Times New Roman" w:eastAsia="Times New Roman" w:hAnsi="Times New Roman" w:cs="Times New Roman"/>
                <w:b/>
                <w:sz w:val="24"/>
                <w:szCs w:val="24"/>
                <w:highlight w:val="green"/>
              </w:rPr>
              <w:t>Ratings</w:t>
            </w:r>
          </w:p>
        </w:tc>
        <w:tc>
          <w:tcPr>
            <w:tcW w:w="1061"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tcPr>
          <w:p w14:paraId="3E4476E7" w14:textId="77777777" w:rsidR="0045501C" w:rsidRDefault="00D64F63">
            <w:pPr>
              <w:spacing w:after="0" w:line="240" w:lineRule="auto"/>
              <w:jc w:val="center"/>
              <w:rPr>
                <w:rFonts w:ascii="Times New Roman" w:eastAsia="Times New Roman" w:hAnsi="Times New Roman" w:cs="Times New Roman"/>
                <w:b/>
                <w:sz w:val="24"/>
                <w:szCs w:val="24"/>
                <w:highlight w:val="green"/>
              </w:rPr>
            </w:pPr>
            <w:r>
              <w:rPr>
                <w:rFonts w:ascii="Times New Roman" w:eastAsia="Times New Roman" w:hAnsi="Times New Roman" w:cs="Times New Roman"/>
                <w:b/>
                <w:sz w:val="24"/>
                <w:szCs w:val="24"/>
                <w:highlight w:val="green"/>
              </w:rPr>
              <w:t>Pts</w:t>
            </w:r>
          </w:p>
        </w:tc>
      </w:tr>
      <w:tr w:rsidR="0045501C" w14:paraId="5AC5BF37" w14:textId="77777777">
        <w:trPr>
          <w:trHeight w:val="3180"/>
        </w:trPr>
        <w:tc>
          <w:tcPr>
            <w:tcW w:w="2486"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tcPr>
          <w:p w14:paraId="7F2D4DF0" w14:textId="77777777" w:rsidR="0045501C" w:rsidRDefault="00D64F63">
            <w:pPr>
              <w:spacing w:after="0" w:line="240" w:lineRule="auto"/>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highlight w:val="green"/>
              </w:rPr>
              <w:t xml:space="preserve">This criterion is linked to a Learning </w:t>
            </w:r>
            <w:proofErr w:type="spellStart"/>
            <w:r>
              <w:rPr>
                <w:rFonts w:ascii="Times New Roman" w:eastAsia="Times New Roman" w:hAnsi="Times New Roman" w:cs="Times New Roman"/>
                <w:sz w:val="24"/>
                <w:szCs w:val="24"/>
                <w:highlight w:val="green"/>
              </w:rPr>
              <w:t>OutcomeCalculations</w:t>
            </w:r>
            <w:proofErr w:type="spellEnd"/>
            <w:r>
              <w:rPr>
                <w:rFonts w:ascii="Times New Roman" w:eastAsia="Times New Roman" w:hAnsi="Times New Roman" w:cs="Times New Roman"/>
                <w:sz w:val="24"/>
                <w:szCs w:val="24"/>
                <w:highlight w:val="green"/>
              </w:rPr>
              <w:t xml:space="preserve"> and computations</w:t>
            </w:r>
          </w:p>
        </w:tc>
        <w:tc>
          <w:tcPr>
            <w:tcW w:w="7136"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tcPr>
          <w:p w14:paraId="0813FBA2" w14:textId="77777777" w:rsidR="0045501C" w:rsidRDefault="0045501C">
            <w:pPr>
              <w:widowControl w:val="0"/>
              <w:pBdr>
                <w:top w:val="nil"/>
                <w:left w:val="nil"/>
                <w:bottom w:val="nil"/>
                <w:right w:val="nil"/>
                <w:between w:val="nil"/>
              </w:pBdr>
              <w:spacing w:after="0" w:line="276" w:lineRule="auto"/>
              <w:rPr>
                <w:rFonts w:ascii="Times New Roman" w:eastAsia="Times New Roman" w:hAnsi="Times New Roman" w:cs="Times New Roman"/>
                <w:sz w:val="24"/>
                <w:szCs w:val="24"/>
                <w:highlight w:val="green"/>
              </w:rPr>
            </w:pPr>
          </w:p>
          <w:tbl>
            <w:tblPr>
              <w:tblStyle w:val="a1"/>
              <w:tblW w:w="7110" w:type="dxa"/>
              <w:tblLayout w:type="fixed"/>
              <w:tblLook w:val="0400" w:firstRow="0" w:lastRow="0" w:firstColumn="0" w:lastColumn="0" w:noHBand="0" w:noVBand="1"/>
            </w:tblPr>
            <w:tblGrid>
              <w:gridCol w:w="1545"/>
              <w:gridCol w:w="1553"/>
              <w:gridCol w:w="1555"/>
              <w:gridCol w:w="1577"/>
              <w:gridCol w:w="880"/>
            </w:tblGrid>
            <w:tr w:rsidR="0045501C" w14:paraId="5BD50687" w14:textId="77777777">
              <w:tc>
                <w:tcPr>
                  <w:tcW w:w="1545"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01A92AAE"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30.0 pts</w:t>
                  </w:r>
                </w:p>
                <w:p w14:paraId="51D70ADC"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Full Credit</w:t>
                  </w:r>
                </w:p>
                <w:p w14:paraId="41C875DC"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All calculations and computations are correct and complete.</w:t>
                  </w:r>
                </w:p>
              </w:tc>
              <w:tc>
                <w:tcPr>
                  <w:tcW w:w="1553"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425E595B"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20.0 pts</w:t>
                  </w:r>
                </w:p>
                <w:p w14:paraId="3896C922"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Partial Credit</w:t>
                  </w:r>
                </w:p>
                <w:p w14:paraId="0BAEE55C"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Most calculations and computations are correct and complete.</w:t>
                  </w:r>
                </w:p>
              </w:tc>
              <w:tc>
                <w:tcPr>
                  <w:tcW w:w="1555"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4FA1C340"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10.0 pts</w:t>
                  </w:r>
                </w:p>
                <w:p w14:paraId="0BCC5D5F"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Partial Credit</w:t>
                  </w:r>
                </w:p>
                <w:p w14:paraId="3A26C74D"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Some calculations and computations are correct and complete.</w:t>
                  </w:r>
                </w:p>
              </w:tc>
              <w:tc>
                <w:tcPr>
                  <w:tcW w:w="1577"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7CB89AE1"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0.0 pts</w:t>
                  </w:r>
                </w:p>
                <w:p w14:paraId="511A95A2"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No Credit</w:t>
                  </w:r>
                </w:p>
                <w:p w14:paraId="03EB5746"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Calculations and computations are not provided and/or are incorrect.</w:t>
                  </w:r>
                </w:p>
              </w:tc>
              <w:tc>
                <w:tcPr>
                  <w:tcW w:w="880"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767FCFB9"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0.0 pts</w:t>
                  </w:r>
                </w:p>
                <w:p w14:paraId="2050EE5C"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No Marks</w:t>
                  </w:r>
                </w:p>
              </w:tc>
            </w:tr>
          </w:tbl>
          <w:p w14:paraId="16685159" w14:textId="77777777" w:rsidR="0045501C" w:rsidRDefault="0045501C">
            <w:pPr>
              <w:spacing w:after="0" w:line="240" w:lineRule="auto"/>
              <w:rPr>
                <w:rFonts w:ascii="Times New Roman" w:eastAsia="Times New Roman" w:hAnsi="Times New Roman" w:cs="Times New Roman"/>
                <w:sz w:val="24"/>
                <w:szCs w:val="24"/>
                <w:highlight w:val="green"/>
              </w:rPr>
            </w:pPr>
          </w:p>
        </w:tc>
        <w:tc>
          <w:tcPr>
            <w:tcW w:w="1061"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tcPr>
          <w:p w14:paraId="3B0570D0" w14:textId="77777777" w:rsidR="0045501C" w:rsidRDefault="00D64F63">
            <w:pPr>
              <w:spacing w:after="0" w:line="240" w:lineRule="auto"/>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highlight w:val="green"/>
              </w:rPr>
              <w:t>30.0 pts</w:t>
            </w:r>
          </w:p>
        </w:tc>
      </w:tr>
      <w:tr w:rsidR="0045501C" w14:paraId="738D9E32" w14:textId="77777777">
        <w:trPr>
          <w:trHeight w:val="2880"/>
        </w:trPr>
        <w:tc>
          <w:tcPr>
            <w:tcW w:w="2486"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tcPr>
          <w:p w14:paraId="6F459125" w14:textId="77777777" w:rsidR="0045501C" w:rsidRDefault="00D64F63">
            <w:pPr>
              <w:spacing w:after="0" w:line="240" w:lineRule="auto"/>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highlight w:val="green"/>
              </w:rPr>
              <w:t xml:space="preserve">This criterion is linked to a Learning </w:t>
            </w:r>
            <w:proofErr w:type="spellStart"/>
            <w:r>
              <w:rPr>
                <w:rFonts w:ascii="Times New Roman" w:eastAsia="Times New Roman" w:hAnsi="Times New Roman" w:cs="Times New Roman"/>
                <w:sz w:val="24"/>
                <w:szCs w:val="24"/>
                <w:highlight w:val="green"/>
              </w:rPr>
              <w:t>OutcomeInterpretation</w:t>
            </w:r>
            <w:proofErr w:type="spellEnd"/>
            <w:r>
              <w:rPr>
                <w:rFonts w:ascii="Times New Roman" w:eastAsia="Times New Roman" w:hAnsi="Times New Roman" w:cs="Times New Roman"/>
                <w:sz w:val="24"/>
                <w:szCs w:val="24"/>
                <w:highlight w:val="green"/>
              </w:rPr>
              <w:t xml:space="preserve"> (Accuracy)</w:t>
            </w:r>
          </w:p>
        </w:tc>
        <w:tc>
          <w:tcPr>
            <w:tcW w:w="7136"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tcPr>
          <w:p w14:paraId="5ADE356C" w14:textId="77777777" w:rsidR="0045501C" w:rsidRDefault="0045501C">
            <w:pPr>
              <w:widowControl w:val="0"/>
              <w:pBdr>
                <w:top w:val="nil"/>
                <w:left w:val="nil"/>
                <w:bottom w:val="nil"/>
                <w:right w:val="nil"/>
                <w:between w:val="nil"/>
              </w:pBdr>
              <w:spacing w:after="0" w:line="276" w:lineRule="auto"/>
              <w:rPr>
                <w:rFonts w:ascii="Times New Roman" w:eastAsia="Times New Roman" w:hAnsi="Times New Roman" w:cs="Times New Roman"/>
                <w:sz w:val="24"/>
                <w:szCs w:val="24"/>
                <w:highlight w:val="green"/>
              </w:rPr>
            </w:pPr>
          </w:p>
          <w:tbl>
            <w:tblPr>
              <w:tblStyle w:val="a2"/>
              <w:tblW w:w="7095" w:type="dxa"/>
              <w:tblLayout w:type="fixed"/>
              <w:tblLook w:val="0400" w:firstRow="0" w:lastRow="0" w:firstColumn="0" w:lastColumn="0" w:noHBand="0" w:noVBand="1"/>
            </w:tblPr>
            <w:tblGrid>
              <w:gridCol w:w="1694"/>
              <w:gridCol w:w="1759"/>
              <w:gridCol w:w="2010"/>
              <w:gridCol w:w="1632"/>
            </w:tblGrid>
            <w:tr w:rsidR="0045501C" w14:paraId="17572F71" w14:textId="77777777">
              <w:tc>
                <w:tcPr>
                  <w:tcW w:w="1694"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19B4492D"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30.0 pts</w:t>
                  </w:r>
                </w:p>
                <w:p w14:paraId="34680E21"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Full Credit</w:t>
                  </w:r>
                </w:p>
                <w:p w14:paraId="16F2C61B"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The interpretation of the results is correct and complete.</w:t>
                  </w:r>
                </w:p>
              </w:tc>
              <w:tc>
                <w:tcPr>
                  <w:tcW w:w="1759"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7AA6C389"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20.0 pts</w:t>
                  </w:r>
                </w:p>
                <w:p w14:paraId="6AA854C8"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Partial Credit</w:t>
                  </w:r>
                </w:p>
                <w:p w14:paraId="56C959CB"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The Interpretation of the results is mostly correct and complete.</w:t>
                  </w:r>
                </w:p>
              </w:tc>
              <w:tc>
                <w:tcPr>
                  <w:tcW w:w="2010"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0586921F"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10.0 pts</w:t>
                  </w:r>
                </w:p>
                <w:p w14:paraId="16A06CC8"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Partial Credit</w:t>
                  </w:r>
                </w:p>
                <w:p w14:paraId="2379ED01"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Some of the interpretation of the results is correct. The interpretation of the results is not complete.</w:t>
                  </w:r>
                </w:p>
              </w:tc>
              <w:tc>
                <w:tcPr>
                  <w:tcW w:w="1632"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1786099F"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0.0 pts</w:t>
                  </w:r>
                </w:p>
                <w:p w14:paraId="0C2BCC77"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No Credit</w:t>
                  </w:r>
                </w:p>
                <w:p w14:paraId="074FB173"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The interpretation of the results is not pr</w:t>
                  </w:r>
                  <w:r>
                    <w:rPr>
                      <w:rFonts w:ascii="Times New Roman" w:eastAsia="Times New Roman" w:hAnsi="Times New Roman" w:cs="Times New Roman"/>
                      <w:sz w:val="20"/>
                      <w:szCs w:val="20"/>
                      <w:highlight w:val="green"/>
                    </w:rPr>
                    <w:t>ovided.</w:t>
                  </w:r>
                </w:p>
              </w:tc>
            </w:tr>
          </w:tbl>
          <w:p w14:paraId="06C3D167" w14:textId="77777777" w:rsidR="0045501C" w:rsidRDefault="0045501C">
            <w:pPr>
              <w:spacing w:after="0" w:line="240" w:lineRule="auto"/>
              <w:rPr>
                <w:rFonts w:ascii="Times New Roman" w:eastAsia="Times New Roman" w:hAnsi="Times New Roman" w:cs="Times New Roman"/>
                <w:sz w:val="24"/>
                <w:szCs w:val="24"/>
                <w:highlight w:val="green"/>
              </w:rPr>
            </w:pPr>
          </w:p>
        </w:tc>
        <w:tc>
          <w:tcPr>
            <w:tcW w:w="1061"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tcPr>
          <w:p w14:paraId="21451D9C" w14:textId="77777777" w:rsidR="0045501C" w:rsidRDefault="00D64F63">
            <w:pPr>
              <w:spacing w:after="0" w:line="240" w:lineRule="auto"/>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highlight w:val="green"/>
              </w:rPr>
              <w:t>30.0 pts</w:t>
            </w:r>
          </w:p>
        </w:tc>
      </w:tr>
      <w:tr w:rsidR="0045501C" w14:paraId="1504866C" w14:textId="77777777">
        <w:trPr>
          <w:trHeight w:val="4380"/>
        </w:trPr>
        <w:tc>
          <w:tcPr>
            <w:tcW w:w="2486"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tcPr>
          <w:p w14:paraId="1AFACAAB" w14:textId="77777777" w:rsidR="0045501C" w:rsidRDefault="00D64F63">
            <w:pPr>
              <w:spacing w:after="0" w:line="240" w:lineRule="auto"/>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highlight w:val="green"/>
              </w:rPr>
              <w:t xml:space="preserve">This criterion is linked to a Learning </w:t>
            </w:r>
            <w:proofErr w:type="spellStart"/>
            <w:r>
              <w:rPr>
                <w:rFonts w:ascii="Times New Roman" w:eastAsia="Times New Roman" w:hAnsi="Times New Roman" w:cs="Times New Roman"/>
                <w:sz w:val="24"/>
                <w:szCs w:val="24"/>
                <w:highlight w:val="green"/>
              </w:rPr>
              <w:t>OutcomeInterpretation</w:t>
            </w:r>
            <w:proofErr w:type="spellEnd"/>
            <w:r>
              <w:rPr>
                <w:rFonts w:ascii="Times New Roman" w:eastAsia="Times New Roman" w:hAnsi="Times New Roman" w:cs="Times New Roman"/>
                <w:sz w:val="24"/>
                <w:szCs w:val="24"/>
                <w:highlight w:val="green"/>
              </w:rPr>
              <w:t xml:space="preserve"> (Detail)</w:t>
            </w:r>
          </w:p>
        </w:tc>
        <w:tc>
          <w:tcPr>
            <w:tcW w:w="7136"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tcPr>
          <w:p w14:paraId="223DC82E" w14:textId="77777777" w:rsidR="0045501C" w:rsidRDefault="0045501C">
            <w:pPr>
              <w:widowControl w:val="0"/>
              <w:pBdr>
                <w:top w:val="nil"/>
                <w:left w:val="nil"/>
                <w:bottom w:val="nil"/>
                <w:right w:val="nil"/>
                <w:between w:val="nil"/>
              </w:pBdr>
              <w:spacing w:after="0" w:line="276" w:lineRule="auto"/>
              <w:rPr>
                <w:rFonts w:ascii="Times New Roman" w:eastAsia="Times New Roman" w:hAnsi="Times New Roman" w:cs="Times New Roman"/>
                <w:sz w:val="24"/>
                <w:szCs w:val="24"/>
                <w:highlight w:val="green"/>
              </w:rPr>
            </w:pPr>
          </w:p>
          <w:tbl>
            <w:tblPr>
              <w:tblStyle w:val="a3"/>
              <w:tblW w:w="7095" w:type="dxa"/>
              <w:tblLayout w:type="fixed"/>
              <w:tblLook w:val="0400" w:firstRow="0" w:lastRow="0" w:firstColumn="0" w:lastColumn="0" w:noHBand="0" w:noVBand="1"/>
            </w:tblPr>
            <w:tblGrid>
              <w:gridCol w:w="1857"/>
              <w:gridCol w:w="1884"/>
              <w:gridCol w:w="1811"/>
              <w:gridCol w:w="1543"/>
            </w:tblGrid>
            <w:tr w:rsidR="0045501C" w14:paraId="47F96F34" w14:textId="77777777">
              <w:tc>
                <w:tcPr>
                  <w:tcW w:w="1857"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3735602F"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30.0 pts</w:t>
                  </w:r>
                </w:p>
                <w:p w14:paraId="15B7ABE4"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Full Credit</w:t>
                  </w:r>
                </w:p>
                <w:p w14:paraId="424A01E0"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Adequate detail is provided to support the interpretation of the results, and outside sources (textbook, etc.) are incorporated appropriately.</w:t>
                  </w:r>
                </w:p>
              </w:tc>
              <w:tc>
                <w:tcPr>
                  <w:tcW w:w="1884"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2C36C31F"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20.0 pts</w:t>
                  </w:r>
                </w:p>
                <w:p w14:paraId="4BE84072"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Partial Credit</w:t>
                  </w:r>
                </w:p>
                <w:p w14:paraId="27FD3A7E"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Moderate detail is provided to support the interpretation of the results, and limited outside sources (textbook, etc.) are incorporated appropriately.</w:t>
                  </w:r>
                </w:p>
              </w:tc>
              <w:tc>
                <w:tcPr>
                  <w:tcW w:w="1811"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38B9CEE3"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10.0 pts</w:t>
                  </w:r>
                </w:p>
                <w:p w14:paraId="4B42AF82"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Partial Credit</w:t>
                  </w:r>
                </w:p>
                <w:p w14:paraId="5853EE49"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Limited detail is provided to support the interpretation of the results, and limi</w:t>
                  </w:r>
                  <w:r>
                    <w:rPr>
                      <w:rFonts w:ascii="Times New Roman" w:eastAsia="Times New Roman" w:hAnsi="Times New Roman" w:cs="Times New Roman"/>
                      <w:sz w:val="20"/>
                      <w:szCs w:val="20"/>
                      <w:highlight w:val="green"/>
                    </w:rPr>
                    <w:t>ted to no outside sources (textbook, etc.) are incorporated.</w:t>
                  </w:r>
                </w:p>
              </w:tc>
              <w:tc>
                <w:tcPr>
                  <w:tcW w:w="1543"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26E93B1E"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0.0 pts</w:t>
                  </w:r>
                </w:p>
                <w:p w14:paraId="5C8DA425"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No Credit</w:t>
                  </w:r>
                </w:p>
                <w:p w14:paraId="40DF0CC3"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No detail is provided to support interpretation of the results.</w:t>
                  </w:r>
                </w:p>
              </w:tc>
            </w:tr>
          </w:tbl>
          <w:p w14:paraId="472BF9FA" w14:textId="77777777" w:rsidR="0045501C" w:rsidRDefault="0045501C">
            <w:pPr>
              <w:spacing w:after="0" w:line="240" w:lineRule="auto"/>
              <w:rPr>
                <w:rFonts w:ascii="Times New Roman" w:eastAsia="Times New Roman" w:hAnsi="Times New Roman" w:cs="Times New Roman"/>
                <w:sz w:val="24"/>
                <w:szCs w:val="24"/>
                <w:highlight w:val="green"/>
              </w:rPr>
            </w:pPr>
          </w:p>
        </w:tc>
        <w:tc>
          <w:tcPr>
            <w:tcW w:w="1061"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tcPr>
          <w:p w14:paraId="7D21CEB9" w14:textId="77777777" w:rsidR="0045501C" w:rsidRDefault="00D64F63">
            <w:pPr>
              <w:spacing w:after="0" w:line="240" w:lineRule="auto"/>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highlight w:val="green"/>
              </w:rPr>
              <w:t>30.0 pts</w:t>
            </w:r>
          </w:p>
        </w:tc>
      </w:tr>
      <w:tr w:rsidR="0045501C" w14:paraId="472748AB" w14:textId="77777777">
        <w:trPr>
          <w:trHeight w:val="4980"/>
        </w:trPr>
        <w:tc>
          <w:tcPr>
            <w:tcW w:w="2486"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tcPr>
          <w:p w14:paraId="69A59068" w14:textId="77777777" w:rsidR="0045501C" w:rsidRDefault="00D64F63">
            <w:pPr>
              <w:spacing w:after="0" w:line="240" w:lineRule="auto"/>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highlight w:val="green"/>
              </w:rPr>
              <w:lastRenderedPageBreak/>
              <w:t xml:space="preserve">This criterion is linked to a Learning </w:t>
            </w:r>
            <w:proofErr w:type="spellStart"/>
            <w:r>
              <w:rPr>
                <w:rFonts w:ascii="Times New Roman" w:eastAsia="Times New Roman" w:hAnsi="Times New Roman" w:cs="Times New Roman"/>
                <w:sz w:val="24"/>
                <w:szCs w:val="24"/>
                <w:highlight w:val="green"/>
              </w:rPr>
              <w:t>OutcomePresentation</w:t>
            </w:r>
            <w:proofErr w:type="spellEnd"/>
          </w:p>
        </w:tc>
        <w:tc>
          <w:tcPr>
            <w:tcW w:w="7136" w:type="dxa"/>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tcPr>
          <w:p w14:paraId="0FA1E84F" w14:textId="77777777" w:rsidR="0045501C" w:rsidRDefault="0045501C">
            <w:pPr>
              <w:widowControl w:val="0"/>
              <w:pBdr>
                <w:top w:val="nil"/>
                <w:left w:val="nil"/>
                <w:bottom w:val="nil"/>
                <w:right w:val="nil"/>
                <w:between w:val="nil"/>
              </w:pBdr>
              <w:spacing w:after="0" w:line="276" w:lineRule="auto"/>
              <w:rPr>
                <w:rFonts w:ascii="Times New Roman" w:eastAsia="Times New Roman" w:hAnsi="Times New Roman" w:cs="Times New Roman"/>
                <w:sz w:val="24"/>
                <w:szCs w:val="24"/>
                <w:highlight w:val="green"/>
              </w:rPr>
            </w:pPr>
          </w:p>
          <w:tbl>
            <w:tblPr>
              <w:tblStyle w:val="a4"/>
              <w:tblW w:w="7095" w:type="dxa"/>
              <w:tblLayout w:type="fixed"/>
              <w:tblLook w:val="0400" w:firstRow="0" w:lastRow="0" w:firstColumn="0" w:lastColumn="0" w:noHBand="0" w:noVBand="1"/>
            </w:tblPr>
            <w:tblGrid>
              <w:gridCol w:w="1948"/>
              <w:gridCol w:w="1769"/>
              <w:gridCol w:w="1832"/>
              <w:gridCol w:w="1546"/>
            </w:tblGrid>
            <w:tr w:rsidR="0045501C" w14:paraId="09FD1FD5" w14:textId="77777777">
              <w:tc>
                <w:tcPr>
                  <w:tcW w:w="1948"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5159E235"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10.0 pts</w:t>
                  </w:r>
                </w:p>
                <w:p w14:paraId="0047FE59"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Full Credit</w:t>
                  </w:r>
                </w:p>
                <w:p w14:paraId="64F54FCE"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Assignment is presented in a well-organized and intuitive way, in which all components are clearly displayed. All outside sources used are cited appropriately, and correct gra</w:t>
                  </w:r>
                  <w:r>
                    <w:rPr>
                      <w:rFonts w:ascii="Times New Roman" w:eastAsia="Times New Roman" w:hAnsi="Times New Roman" w:cs="Times New Roman"/>
                      <w:sz w:val="20"/>
                      <w:szCs w:val="20"/>
                      <w:highlight w:val="green"/>
                    </w:rPr>
                    <w:t>mmar is used.</w:t>
                  </w:r>
                </w:p>
              </w:tc>
              <w:tc>
                <w:tcPr>
                  <w:tcW w:w="1769"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320389E0"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7.0 pts</w:t>
                  </w:r>
                </w:p>
                <w:p w14:paraId="4CCD17C9"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Partial Credit</w:t>
                  </w:r>
                </w:p>
                <w:p w14:paraId="731669CF"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Assignment is somewhat organized, and components are clearly displayed. All outside sources used are identified (but perhaps not cited correctly), and correct grammar is used.</w:t>
                  </w:r>
                </w:p>
              </w:tc>
              <w:tc>
                <w:tcPr>
                  <w:tcW w:w="1832"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3DE62AB4"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4.0 pts</w:t>
                  </w:r>
                </w:p>
                <w:p w14:paraId="420102A6"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Partial Credit</w:t>
                  </w:r>
                </w:p>
                <w:p w14:paraId="3BCF6A2E"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Assignment lacks adequate organization, and some componen</w:t>
                  </w:r>
                  <w:r>
                    <w:rPr>
                      <w:rFonts w:ascii="Times New Roman" w:eastAsia="Times New Roman" w:hAnsi="Times New Roman" w:cs="Times New Roman"/>
                      <w:sz w:val="20"/>
                      <w:szCs w:val="20"/>
                      <w:highlight w:val="green"/>
                    </w:rPr>
                    <w:t>ts are clearly displayed. Adequate incorporation of outside sources is lacking, citations are incorrect.</w:t>
                  </w:r>
                </w:p>
              </w:tc>
              <w:tc>
                <w:tcPr>
                  <w:tcW w:w="1546" w:type="dxa"/>
                  <w:tcBorders>
                    <w:top w:val="single" w:sz="4" w:space="0" w:color="AAAAAA"/>
                    <w:left w:val="single" w:sz="6" w:space="0" w:color="AAAAAA"/>
                    <w:bottom w:val="single" w:sz="4" w:space="0" w:color="AAAAAA"/>
                    <w:right w:val="single" w:sz="4" w:space="0" w:color="AAAAAA"/>
                  </w:tcBorders>
                  <w:shd w:val="clear" w:color="auto" w:fill="auto"/>
                  <w:tcMar>
                    <w:top w:w="105" w:type="dxa"/>
                    <w:left w:w="150" w:type="dxa"/>
                    <w:bottom w:w="105" w:type="dxa"/>
                    <w:right w:w="150" w:type="dxa"/>
                  </w:tcMar>
                </w:tcPr>
                <w:p w14:paraId="1F293251"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0.0 pts</w:t>
                  </w:r>
                </w:p>
                <w:p w14:paraId="0A7C0B78" w14:textId="77777777" w:rsidR="0045501C" w:rsidRDefault="00D64F63">
                  <w:pPr>
                    <w:spacing w:after="0" w:line="240" w:lineRule="auto"/>
                    <w:rPr>
                      <w:rFonts w:ascii="Times New Roman" w:eastAsia="Times New Roman" w:hAnsi="Times New Roman" w:cs="Times New Roman"/>
                      <w:b/>
                      <w:sz w:val="20"/>
                      <w:szCs w:val="20"/>
                      <w:highlight w:val="green"/>
                    </w:rPr>
                  </w:pPr>
                  <w:r>
                    <w:rPr>
                      <w:rFonts w:ascii="Times New Roman" w:eastAsia="Times New Roman" w:hAnsi="Times New Roman" w:cs="Times New Roman"/>
                      <w:b/>
                      <w:sz w:val="20"/>
                      <w:szCs w:val="20"/>
                      <w:highlight w:val="green"/>
                    </w:rPr>
                    <w:t>No Credit</w:t>
                  </w:r>
                </w:p>
                <w:p w14:paraId="53D0BD5B" w14:textId="77777777" w:rsidR="0045501C" w:rsidRDefault="00D64F63">
                  <w:pPr>
                    <w:spacing w:after="0" w:line="240" w:lineRule="auto"/>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highlight w:val="green"/>
                    </w:rPr>
                    <w:t>Assignment is completely unorganized and lacks any intuitive order or presentation.</w:t>
                  </w:r>
                </w:p>
              </w:tc>
            </w:tr>
          </w:tbl>
          <w:p w14:paraId="4EBAE4B4" w14:textId="77777777" w:rsidR="0045501C" w:rsidRDefault="0045501C">
            <w:pPr>
              <w:spacing w:after="0" w:line="240" w:lineRule="auto"/>
              <w:rPr>
                <w:rFonts w:ascii="Times New Roman" w:eastAsia="Times New Roman" w:hAnsi="Times New Roman" w:cs="Times New Roman"/>
                <w:sz w:val="24"/>
                <w:szCs w:val="24"/>
                <w:highlight w:val="green"/>
              </w:rPr>
            </w:pPr>
          </w:p>
        </w:tc>
        <w:tc>
          <w:tcPr>
            <w:tcW w:w="1061" w:type="dxa"/>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tcPr>
          <w:p w14:paraId="72E49B50" w14:textId="77777777" w:rsidR="0045501C" w:rsidRDefault="00D64F63">
            <w:pPr>
              <w:spacing w:after="0" w:line="240" w:lineRule="auto"/>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highlight w:val="green"/>
              </w:rPr>
              <w:t>10.0 pts</w:t>
            </w:r>
          </w:p>
        </w:tc>
      </w:tr>
      <w:tr w:rsidR="0045501C" w14:paraId="4488A762" w14:textId="77777777">
        <w:tc>
          <w:tcPr>
            <w:tcW w:w="10683" w:type="dxa"/>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tcPr>
          <w:p w14:paraId="491BA4A8" w14:textId="77777777" w:rsidR="0045501C" w:rsidRDefault="00D64F63">
            <w:pPr>
              <w:spacing w:after="0" w:line="240" w:lineRule="auto"/>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highlight w:val="green"/>
              </w:rPr>
              <w:t>Total Points: 100.0</w:t>
            </w:r>
          </w:p>
        </w:tc>
      </w:tr>
    </w:tbl>
    <w:p w14:paraId="498A3916" w14:textId="77777777" w:rsidR="0045501C" w:rsidRDefault="00D64F63">
      <w:pPr>
        <w:numPr>
          <w:ilvl w:val="0"/>
          <w:numId w:val="1"/>
        </w:numPr>
        <w:pBdr>
          <w:top w:val="nil"/>
          <w:left w:val="nil"/>
          <w:bottom w:val="nil"/>
          <w:right w:val="nil"/>
          <w:between w:val="nil"/>
        </w:pBdr>
        <w:shd w:val="clear" w:color="auto" w:fill="FFFFFF"/>
        <w:spacing w:after="0" w:line="240" w:lineRule="auto"/>
        <w:rPr>
          <w:color w:val="000000"/>
          <w:highlight w:val="green"/>
        </w:rPr>
      </w:pPr>
      <w:hyperlink r:id="rId5">
        <w:proofErr w:type="spellStart"/>
        <w:r>
          <w:rPr>
            <w:rFonts w:ascii="Helvetica Neue" w:eastAsia="Helvetica Neue" w:hAnsi="Helvetica Neue" w:cs="Helvetica Neue"/>
            <w:color w:val="2D3B45"/>
            <w:sz w:val="24"/>
            <w:szCs w:val="24"/>
            <w:highlight w:val="green"/>
            <w:u w:val="single"/>
          </w:rPr>
          <w:t>Previous</w:t>
        </w:r>
      </w:hyperlink>
      <w:hyperlink r:id="rId6">
        <w:r>
          <w:rPr>
            <w:rFonts w:ascii="Helvetica Neue" w:eastAsia="Helvetica Neue" w:hAnsi="Helvetica Neue" w:cs="Helvetica Neue"/>
            <w:color w:val="2D3B45"/>
            <w:sz w:val="24"/>
            <w:szCs w:val="24"/>
            <w:highlight w:val="green"/>
            <w:u w:val="single"/>
          </w:rPr>
          <w:t>Next</w:t>
        </w:r>
        <w:proofErr w:type="spellEnd"/>
      </w:hyperlink>
    </w:p>
    <w:p w14:paraId="56BCDCB4" w14:textId="77777777" w:rsidR="0045501C" w:rsidRDefault="0045501C"/>
    <w:sectPr w:rsidR="0045501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DB0C99"/>
    <w:multiLevelType w:val="multilevel"/>
    <w:tmpl w:val="0CD6E7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01C"/>
    <w:rsid w:val="00164581"/>
    <w:rsid w:val="0045501C"/>
    <w:rsid w:val="00D64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6F662"/>
  <w15:docId w15:val="{9A99F114-C27A-4042-A36B-4A134E4CD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35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Heading3Char"/>
    <w:uiPriority w:val="9"/>
    <w:semiHidden/>
    <w:unhideWhenUsed/>
    <w:qFormat/>
    <w:rsid w:val="001A354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uiPriority w:val="9"/>
    <w:rsid w:val="001A354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A35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3540"/>
    <w:rPr>
      <w:b/>
      <w:bCs/>
    </w:rPr>
  </w:style>
  <w:style w:type="paragraph" w:styleId="ListParagraph">
    <w:name w:val="List Paragraph"/>
    <w:basedOn w:val="Normal"/>
    <w:uiPriority w:val="34"/>
    <w:qFormat/>
    <w:rsid w:val="001A3540"/>
    <w:pPr>
      <w:ind w:left="720"/>
      <w:contextualSpacing/>
    </w:pPr>
  </w:style>
  <w:style w:type="character" w:customStyle="1" w:styleId="Title1">
    <w:name w:val="Title1"/>
    <w:basedOn w:val="DefaultParagraphFont"/>
    <w:rsid w:val="001A3540"/>
  </w:style>
  <w:style w:type="character" w:customStyle="1" w:styleId="screenreader-only">
    <w:name w:val="screenreader-only"/>
    <w:basedOn w:val="DefaultParagraphFont"/>
    <w:rsid w:val="001A3540"/>
  </w:style>
  <w:style w:type="character" w:customStyle="1" w:styleId="description">
    <w:name w:val="description"/>
    <w:basedOn w:val="DefaultParagraphFont"/>
    <w:rsid w:val="001A3540"/>
  </w:style>
  <w:style w:type="character" w:customStyle="1" w:styleId="nobr">
    <w:name w:val="nobr"/>
    <w:basedOn w:val="DefaultParagraphFont"/>
    <w:rsid w:val="001A3540"/>
  </w:style>
  <w:style w:type="character" w:customStyle="1" w:styleId="points">
    <w:name w:val="points"/>
    <w:basedOn w:val="DefaultParagraphFont"/>
    <w:rsid w:val="001A3540"/>
  </w:style>
  <w:style w:type="character" w:customStyle="1" w:styleId="displaycriterionpoints">
    <w:name w:val="display_criterion_points"/>
    <w:basedOn w:val="DefaultParagraphFont"/>
    <w:rsid w:val="001A3540"/>
  </w:style>
  <w:style w:type="character" w:customStyle="1" w:styleId="rubrictotal">
    <w:name w:val="rubric_total"/>
    <w:basedOn w:val="DefaultParagraphFont"/>
    <w:rsid w:val="001A3540"/>
  </w:style>
  <w:style w:type="character" w:styleId="Hyperlink">
    <w:name w:val="Hyperlink"/>
    <w:basedOn w:val="DefaultParagraphFont"/>
    <w:uiPriority w:val="99"/>
    <w:semiHidden/>
    <w:unhideWhenUsed/>
    <w:rsid w:val="001A3540"/>
    <w:rPr>
      <w:color w:val="0000FF"/>
      <w:u w:val="single"/>
    </w:rPr>
  </w:style>
  <w:style w:type="character" w:customStyle="1" w:styleId="module-sequence-footer-button--next">
    <w:name w:val="module-sequence-footer-button--next"/>
    <w:basedOn w:val="DefaultParagraphFont"/>
    <w:rsid w:val="001A3540"/>
  </w:style>
  <w:style w:type="character" w:customStyle="1" w:styleId="Heading1Char">
    <w:name w:val="Heading 1 Char"/>
    <w:basedOn w:val="DefaultParagraphFont"/>
    <w:link w:val="Heading1"/>
    <w:uiPriority w:val="9"/>
    <w:rsid w:val="001A3540"/>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an.instructure.com/courses/7373/modules/items/196418" TargetMode="External"/><Relationship Id="rId5" Type="http://schemas.openxmlformats.org/officeDocument/2006/relationships/hyperlink" Target="https://logan.instructure.com/courses/7373/modules/items/19641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 Natasha J</dc:creator>
  <cp:lastModifiedBy>Natasha Thompson</cp:lastModifiedBy>
  <cp:revision>2</cp:revision>
  <dcterms:created xsi:type="dcterms:W3CDTF">2019-10-06T21:52:00Z</dcterms:created>
  <dcterms:modified xsi:type="dcterms:W3CDTF">2019-10-06T21:52:00Z</dcterms:modified>
</cp:coreProperties>
</file>